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047" w:rsidRDefault="00C81047" w:rsidP="00C81047">
      <w:pPr>
        <w:spacing w:after="240"/>
        <w:ind w:firstLine="567"/>
        <w:jc w:val="both"/>
        <w:rPr>
          <w:color w:val="000033"/>
          <w:lang w:val="sr-Cyrl-CS"/>
        </w:rPr>
      </w:pPr>
      <w:r>
        <w:rPr>
          <w:color w:val="000033"/>
          <w:lang w:val="sr-Latn-RS"/>
        </w:rPr>
        <w:t xml:space="preserve">Na osnovu člana 155. </w:t>
      </w:r>
      <w:r>
        <w:rPr>
          <w:color w:val="000033"/>
          <w:lang w:val="sr-Cyrl-CS"/>
        </w:rPr>
        <w:t xml:space="preserve">stav 3. </w:t>
      </w:r>
      <w:r>
        <w:rPr>
          <w:color w:val="000033"/>
          <w:lang w:val="sr-Latn-RS"/>
        </w:rPr>
        <w:t>Zakona o službenicima i na</w:t>
      </w:r>
      <w:r>
        <w:rPr>
          <w:color w:val="000033"/>
          <w:lang w:val="sr-Cyrl-CS"/>
        </w:rPr>
        <w:t>m</w:t>
      </w:r>
      <w:r>
        <w:rPr>
          <w:color w:val="000033"/>
          <w:lang w:val="sr-Latn-RS"/>
        </w:rPr>
        <w:t xml:space="preserve">ještenicima u organima jedinice lokalne samouprave („Službeni glasnik Republike Srpske“, broj </w:t>
      </w:r>
      <w:r>
        <w:rPr>
          <w:color w:val="000033"/>
          <w:lang w:val="sr-Cyrl-CS"/>
        </w:rPr>
        <w:t>97</w:t>
      </w:r>
      <w:r>
        <w:rPr>
          <w:color w:val="000033"/>
          <w:lang w:val="sr-Latn-RS"/>
        </w:rPr>
        <w:t>/</w:t>
      </w:r>
      <w:r>
        <w:rPr>
          <w:color w:val="000033"/>
          <w:lang w:val="sr-Cyrl-CS"/>
        </w:rPr>
        <w:t>16</w:t>
      </w:r>
      <w:r>
        <w:rPr>
          <w:color w:val="000033"/>
          <w:lang w:val="sr-Latn-RS"/>
        </w:rPr>
        <w:t>)</w:t>
      </w:r>
      <w:r>
        <w:rPr>
          <w:color w:val="000033"/>
          <w:lang w:val="sr-Cyrl-CS"/>
        </w:rPr>
        <w:t xml:space="preserve">, </w:t>
      </w:r>
      <w:r>
        <w:rPr>
          <w:lang w:val="sr-Cyrl-CS"/>
        </w:rPr>
        <w:t xml:space="preserve">člana 5. stav 3. Odluke o osnivanju Odbora za žalbe Grada Derventa </w:t>
      </w:r>
      <w:r>
        <w:rPr>
          <w:color w:val="000033"/>
          <w:lang w:val="sr-Latn-RS"/>
        </w:rPr>
        <w:t xml:space="preserve">(„Službeni glasnik </w:t>
      </w:r>
      <w:r>
        <w:rPr>
          <w:color w:val="000033"/>
          <w:lang w:val="bs-Cyrl-BA"/>
        </w:rPr>
        <w:t xml:space="preserve">grada </w:t>
      </w:r>
      <w:r>
        <w:rPr>
          <w:color w:val="000033"/>
          <w:lang w:val="sr-Latn-RS"/>
        </w:rPr>
        <w:t>Derventa“, broj</w:t>
      </w:r>
      <w:r>
        <w:rPr>
          <w:color w:val="000033"/>
          <w:lang w:val="bs-Cyrl-BA"/>
        </w:rPr>
        <w:t xml:space="preserve">: </w:t>
      </w:r>
      <w:r>
        <w:rPr>
          <w:color w:val="000033"/>
          <w:lang w:val="sr-Cyrl-CS"/>
        </w:rPr>
        <w:t>10/21)</w:t>
      </w:r>
      <w:r>
        <w:rPr>
          <w:color w:val="000033"/>
          <w:lang w:val="hr-HR"/>
        </w:rPr>
        <w:t xml:space="preserve"> i</w:t>
      </w:r>
      <w:r>
        <w:rPr>
          <w:color w:val="000033"/>
          <w:lang w:val="sr-Cyrl-CS"/>
        </w:rPr>
        <w:t xml:space="preserve"> </w:t>
      </w:r>
      <w:r>
        <w:rPr>
          <w:color w:val="000033"/>
          <w:lang w:val="sr-Latn-RS"/>
        </w:rPr>
        <w:t>čl</w:t>
      </w:r>
      <w:r>
        <w:rPr>
          <w:color w:val="000033"/>
          <w:lang w:val="sr-Cyrl-CS"/>
        </w:rPr>
        <w:t>ana</w:t>
      </w:r>
      <w:r>
        <w:rPr>
          <w:color w:val="000033"/>
          <w:lang w:val="bs-Latn-BA"/>
        </w:rPr>
        <w:t xml:space="preserve"> </w:t>
      </w:r>
      <w:r>
        <w:rPr>
          <w:color w:val="000033"/>
          <w:lang w:val="sr-Cyrl-CS"/>
        </w:rPr>
        <w:t>37</w:t>
      </w:r>
      <w:r>
        <w:rPr>
          <w:color w:val="000033"/>
          <w:lang w:val="sr-Latn-RS"/>
        </w:rPr>
        <w:t xml:space="preserve">. </w:t>
      </w:r>
      <w:r>
        <w:rPr>
          <w:color w:val="000033"/>
          <w:lang w:val="sr-Cyrl-CS"/>
        </w:rPr>
        <w:t xml:space="preserve">stav 2. tačka 21. i  89. stav 2. </w:t>
      </w:r>
      <w:r>
        <w:rPr>
          <w:color w:val="000033"/>
          <w:lang w:val="sr-Latn-RS"/>
        </w:rPr>
        <w:t xml:space="preserve">Statuta </w:t>
      </w:r>
      <w:r>
        <w:rPr>
          <w:color w:val="000033"/>
          <w:lang w:val="bs-Cyrl-BA"/>
        </w:rPr>
        <w:t xml:space="preserve">Grada </w:t>
      </w:r>
      <w:r>
        <w:rPr>
          <w:color w:val="000033"/>
          <w:lang w:val="sr-Latn-RS"/>
        </w:rPr>
        <w:t>Derventa</w:t>
      </w:r>
      <w:r>
        <w:rPr>
          <w:color w:val="000033"/>
          <w:lang w:val="sr-Latn-BA"/>
        </w:rPr>
        <w:t xml:space="preserve"> </w:t>
      </w:r>
      <w:r>
        <w:rPr>
          <w:color w:val="000033"/>
          <w:lang w:val="sr-Latn-RS"/>
        </w:rPr>
        <w:t xml:space="preserve">(„Službeni glasnik </w:t>
      </w:r>
      <w:r>
        <w:rPr>
          <w:color w:val="000033"/>
          <w:lang w:val="bs-Cyrl-BA"/>
        </w:rPr>
        <w:t xml:space="preserve">grada </w:t>
      </w:r>
      <w:r>
        <w:rPr>
          <w:color w:val="000033"/>
          <w:lang w:val="sr-Latn-RS"/>
        </w:rPr>
        <w:t xml:space="preserve">Derventa“, broj </w:t>
      </w:r>
      <w:r>
        <w:rPr>
          <w:color w:val="000033"/>
          <w:lang w:val="bs-Cyrl-BA"/>
        </w:rPr>
        <w:t>6/21, 20/21 i 10/22</w:t>
      </w:r>
      <w:r>
        <w:rPr>
          <w:color w:val="000033"/>
          <w:lang w:val="sr-Latn-RS"/>
        </w:rPr>
        <w:t xml:space="preserve">), Skupština </w:t>
      </w:r>
      <w:r>
        <w:rPr>
          <w:color w:val="000033"/>
          <w:lang w:val="bs-Cyrl-BA"/>
        </w:rPr>
        <w:t xml:space="preserve">grada </w:t>
      </w:r>
      <w:r>
        <w:rPr>
          <w:color w:val="000033"/>
          <w:lang w:val="sr-Latn-RS"/>
        </w:rPr>
        <w:t>Derventa na ___ sjednici, održanoj </w:t>
      </w:r>
      <w:r>
        <w:rPr>
          <w:color w:val="000033"/>
          <w:lang w:val="bs-Cyrl-BA"/>
        </w:rPr>
        <w:t xml:space="preserve">____________ </w:t>
      </w:r>
      <w:r>
        <w:rPr>
          <w:color w:val="000033"/>
          <w:lang w:val="sr-Latn-RS"/>
        </w:rPr>
        <w:t>godine, donijela j</w:t>
      </w:r>
      <w:r>
        <w:rPr>
          <w:color w:val="000033"/>
          <w:lang w:val="sr-Cyrl-CS"/>
        </w:rPr>
        <w:t>e</w:t>
      </w:r>
    </w:p>
    <w:p w:rsidR="00C81047" w:rsidRDefault="00C81047" w:rsidP="00C81047">
      <w:pPr>
        <w:jc w:val="center"/>
        <w:rPr>
          <w:b/>
          <w:lang w:val="sr-Latn-RS"/>
        </w:rPr>
      </w:pPr>
      <w:r>
        <w:rPr>
          <w:b/>
          <w:lang w:val="sr-Latn-RS"/>
        </w:rPr>
        <w:t>R  J  E  Š  E  Nј  E</w:t>
      </w:r>
    </w:p>
    <w:p w:rsidR="00C81047" w:rsidRDefault="00C81047" w:rsidP="00C81047">
      <w:pPr>
        <w:jc w:val="center"/>
        <w:rPr>
          <w:b/>
          <w:color w:val="000033"/>
          <w:lang w:val="sr-Latn-RS"/>
        </w:rPr>
      </w:pPr>
      <w:r>
        <w:rPr>
          <w:b/>
          <w:lang w:val="sr-Latn-RS"/>
        </w:rPr>
        <w:t xml:space="preserve">o imenovanju Komisije za </w:t>
      </w:r>
      <w:r>
        <w:rPr>
          <w:b/>
          <w:lang w:val="sr-Cyrl-CS"/>
        </w:rPr>
        <w:t>sprovođenje Javnog konkursa za izbor članova Odbora za žalbe Grada Derventa</w:t>
      </w:r>
    </w:p>
    <w:p w:rsidR="00C81047" w:rsidRDefault="00C81047" w:rsidP="00C81047">
      <w:pPr>
        <w:jc w:val="center"/>
        <w:rPr>
          <w:lang w:val="sr-Cyrl-CS"/>
        </w:rPr>
      </w:pPr>
    </w:p>
    <w:p w:rsidR="00C81047" w:rsidRDefault="00C81047" w:rsidP="00C81047">
      <w:pPr>
        <w:rPr>
          <w:lang w:val="sr-Latn-RS"/>
        </w:rPr>
      </w:pPr>
    </w:p>
    <w:p w:rsidR="00C81047" w:rsidRDefault="00C81047" w:rsidP="00C81047">
      <w:pPr>
        <w:ind w:firstLine="567"/>
        <w:rPr>
          <w:lang w:val="sr-Latn-RS"/>
        </w:rPr>
      </w:pPr>
      <w:r>
        <w:rPr>
          <w:lang w:val="bs-Cyrl-BA"/>
        </w:rPr>
        <w:t>1.</w:t>
      </w:r>
      <w:r>
        <w:rPr>
          <w:lang w:val="sr-Latn-RS"/>
        </w:rPr>
        <w:t>U Komisiju za</w:t>
      </w:r>
      <w:r>
        <w:rPr>
          <w:lang w:val="sr-Cyrl-CS"/>
        </w:rPr>
        <w:t xml:space="preserve"> sprovođenje Javnog konkursa za izbor članova Odbora za žalbe Grada  Derventa (u dalјem tekstu: Komisija) </w:t>
      </w:r>
      <w:r>
        <w:rPr>
          <w:lang w:val="sr-Latn-RS"/>
        </w:rPr>
        <w:t>imenuju se</w:t>
      </w:r>
      <w:r>
        <w:rPr>
          <w:lang w:val="bs-Cyrl-BA"/>
        </w:rPr>
        <w:t xml:space="preserve"> </w:t>
      </w:r>
      <w:r>
        <w:rPr>
          <w:lang w:val="sr-Latn-RS"/>
        </w:rPr>
        <w:t>:</w:t>
      </w:r>
    </w:p>
    <w:p w:rsidR="00C81047" w:rsidRDefault="00C81047" w:rsidP="00C81047">
      <w:pPr>
        <w:ind w:left="720"/>
        <w:rPr>
          <w:lang w:val="sr-Latn-RS"/>
        </w:rPr>
      </w:pPr>
    </w:p>
    <w:p w:rsidR="00C81047" w:rsidRDefault="00C81047" w:rsidP="00C81047">
      <w:pPr>
        <w:numPr>
          <w:ilvl w:val="0"/>
          <w:numId w:val="1"/>
        </w:numPr>
        <w:rPr>
          <w:lang w:val="sr-Latn-RS"/>
        </w:rPr>
      </w:pPr>
      <w:r>
        <w:rPr>
          <w:lang w:val="sr-Cyrl-CS"/>
        </w:rPr>
        <w:t>Nada Đurić</w:t>
      </w:r>
      <w:r>
        <w:rPr>
          <w:lang w:val="sr-Latn-RS"/>
        </w:rPr>
        <w:t>, predsjednik,</w:t>
      </w:r>
    </w:p>
    <w:p w:rsidR="00C81047" w:rsidRDefault="00C81047" w:rsidP="00C81047">
      <w:pPr>
        <w:numPr>
          <w:ilvl w:val="0"/>
          <w:numId w:val="1"/>
        </w:numPr>
        <w:rPr>
          <w:lang w:val="sr-Latn-RS"/>
        </w:rPr>
      </w:pPr>
      <w:r>
        <w:rPr>
          <w:lang w:val="sr-Cyrl-CS"/>
        </w:rPr>
        <w:t>Valentina Živković</w:t>
      </w:r>
      <w:r>
        <w:rPr>
          <w:lang w:val="sr-Latn-RS"/>
        </w:rPr>
        <w:t>, član,</w:t>
      </w:r>
    </w:p>
    <w:p w:rsidR="00C81047" w:rsidRDefault="00C81047" w:rsidP="00C81047">
      <w:pPr>
        <w:numPr>
          <w:ilvl w:val="0"/>
          <w:numId w:val="1"/>
        </w:numPr>
        <w:rPr>
          <w:lang w:val="sr-Latn-RS"/>
        </w:rPr>
      </w:pPr>
      <w:r>
        <w:rPr>
          <w:lang w:val="sr-Cyrl-CS"/>
        </w:rPr>
        <w:t>Jovanka Popović</w:t>
      </w:r>
      <w:r>
        <w:rPr>
          <w:lang w:val="sr-Latn-RS"/>
        </w:rPr>
        <w:t>, član,</w:t>
      </w:r>
    </w:p>
    <w:p w:rsidR="00C81047" w:rsidRDefault="00C81047" w:rsidP="00C81047">
      <w:pPr>
        <w:numPr>
          <w:ilvl w:val="0"/>
          <w:numId w:val="1"/>
        </w:numPr>
        <w:rPr>
          <w:lang w:val="sr-Latn-RS"/>
        </w:rPr>
      </w:pPr>
      <w:r>
        <w:rPr>
          <w:lang w:val="sr-Cyrl-CS"/>
        </w:rPr>
        <w:t>Milena Vasić</w:t>
      </w:r>
      <w:r>
        <w:rPr>
          <w:lang w:val="sr-Latn-RS"/>
        </w:rPr>
        <w:t>, član,</w:t>
      </w:r>
    </w:p>
    <w:p w:rsidR="00C81047" w:rsidRDefault="00C81047" w:rsidP="00C81047">
      <w:pPr>
        <w:numPr>
          <w:ilvl w:val="0"/>
          <w:numId w:val="1"/>
        </w:numPr>
        <w:rPr>
          <w:lang w:val="sr-Latn-RS"/>
        </w:rPr>
      </w:pPr>
      <w:r>
        <w:rPr>
          <w:lang w:val="sr-Cyrl-CS"/>
        </w:rPr>
        <w:t>Maja Railić</w:t>
      </w:r>
      <w:r>
        <w:rPr>
          <w:lang w:val="sr-Latn-RS"/>
        </w:rPr>
        <w:t>, član.</w:t>
      </w:r>
    </w:p>
    <w:p w:rsidR="00C81047" w:rsidRDefault="00C81047" w:rsidP="00C81047">
      <w:pPr>
        <w:ind w:left="1080"/>
        <w:rPr>
          <w:lang w:val="sr-Cyrl-CS"/>
        </w:rPr>
      </w:pPr>
    </w:p>
    <w:p w:rsidR="00C81047" w:rsidRDefault="00C81047" w:rsidP="00C81047">
      <w:pPr>
        <w:ind w:firstLine="567"/>
        <w:jc w:val="both"/>
        <w:rPr>
          <w:lang w:val="hr-HR"/>
        </w:rPr>
      </w:pPr>
      <w:r>
        <w:rPr>
          <w:lang w:val="hr-HR"/>
        </w:rPr>
        <w:t xml:space="preserve">2. </w:t>
      </w:r>
      <w:r>
        <w:rPr>
          <w:lang w:val="sr-Cyrl-CS"/>
        </w:rPr>
        <w:t xml:space="preserve">Komisija iz tačke 1. </w:t>
      </w:r>
      <w:r>
        <w:rPr>
          <w:lang w:val="sr-Latn-RS"/>
        </w:rPr>
        <w:t xml:space="preserve">ovog rješenja imenuje se </w:t>
      </w:r>
      <w:r>
        <w:rPr>
          <w:lang w:val="sr-Cyrl-CS"/>
        </w:rPr>
        <w:t>na vrijeme trajanja mandata Skupštine grada Derventa u ovom sazivu.</w:t>
      </w:r>
    </w:p>
    <w:p w:rsidR="00C81047" w:rsidRDefault="00C81047" w:rsidP="00C81047">
      <w:pPr>
        <w:jc w:val="center"/>
        <w:rPr>
          <w:lang w:val="sr-Latn-RS"/>
        </w:rPr>
      </w:pPr>
    </w:p>
    <w:p w:rsidR="00C81047" w:rsidRDefault="00C81047" w:rsidP="00C81047">
      <w:pPr>
        <w:ind w:firstLine="567"/>
        <w:rPr>
          <w:lang w:val="sr-Cyrl-CS"/>
        </w:rPr>
      </w:pPr>
      <w:r>
        <w:rPr>
          <w:lang w:val="sr-Latn-RS"/>
        </w:rPr>
        <w:t xml:space="preserve">3. Zadatak Komisije je da </w:t>
      </w:r>
      <w:r>
        <w:rPr>
          <w:lang w:val="sr-Cyrl-CS"/>
        </w:rPr>
        <w:t xml:space="preserve">sprovede postupak po Javnom konkursu za izbor članova Odbora za žalbe Grada Derventa, koji je raspisala Skupština grada Derventa na </w:t>
      </w:r>
    </w:p>
    <w:p w:rsidR="00C81047" w:rsidRDefault="00C81047" w:rsidP="00C81047">
      <w:pPr>
        <w:jc w:val="both"/>
        <w:rPr>
          <w:lang w:val="sr-Cyrl-CS"/>
        </w:rPr>
      </w:pPr>
      <w:r>
        <w:rPr>
          <w:lang w:val="sr-Cyrl-CS"/>
        </w:rPr>
        <w:t xml:space="preserve">14. sjednici održanoj 26. maja 2022. godine, u skladu sa Zakonom o </w:t>
      </w:r>
      <w:r>
        <w:rPr>
          <w:color w:val="000033"/>
          <w:lang w:val="sr-Latn-RS"/>
        </w:rPr>
        <w:t>službenicima i na</w:t>
      </w:r>
      <w:r>
        <w:rPr>
          <w:color w:val="000033"/>
          <w:lang w:val="sr-Cyrl-CS"/>
        </w:rPr>
        <w:t>m</w:t>
      </w:r>
      <w:r>
        <w:rPr>
          <w:color w:val="000033"/>
          <w:lang w:val="sr-Latn-RS"/>
        </w:rPr>
        <w:t>ještenicima u organima jedinice lokalne samouprave</w:t>
      </w:r>
      <w:r>
        <w:rPr>
          <w:color w:val="000033"/>
          <w:lang w:val="sr-Cyrl-CS"/>
        </w:rPr>
        <w:t xml:space="preserve"> i </w:t>
      </w:r>
      <w:r>
        <w:rPr>
          <w:lang w:val="sr-Cyrl-CS"/>
        </w:rPr>
        <w:t>Odlukom o osnivanju Odbora za žalbe Grada Derventa, što podrazumijeva kontrolu ispunjenosti uslova i ulazni intervju, a sprovodi se u roku od 30 dana od dana isteka roka za prijavlјivanje kandidata.</w:t>
      </w:r>
    </w:p>
    <w:p w:rsidR="00C81047" w:rsidRDefault="00C81047" w:rsidP="00C81047">
      <w:pPr>
        <w:jc w:val="both"/>
        <w:rPr>
          <w:lang w:val="sr-Cyrl-CS"/>
        </w:rPr>
      </w:pPr>
      <w:r>
        <w:rPr>
          <w:lang w:val="sr-Cyrl-CS"/>
        </w:rPr>
        <w:t>Komisija dostavlјa predsjedniku Skupštine grada i</w:t>
      </w:r>
      <w:r>
        <w:rPr>
          <w:lang w:val="sr-Latn-RS"/>
        </w:rPr>
        <w:t>zvještaj o sprovedenom postupku</w:t>
      </w:r>
      <w:r>
        <w:rPr>
          <w:lang w:val="sr-Cyrl-CS"/>
        </w:rPr>
        <w:t xml:space="preserve"> sa prijedlogom članova Odbora za žalbe Grada Derventa.</w:t>
      </w:r>
    </w:p>
    <w:p w:rsidR="00C81047" w:rsidRDefault="00C81047" w:rsidP="00C81047">
      <w:pPr>
        <w:ind w:left="1080"/>
        <w:rPr>
          <w:lang w:val="sr-Latn-RS"/>
        </w:rPr>
      </w:pPr>
    </w:p>
    <w:p w:rsidR="00C81047" w:rsidRDefault="00C81047" w:rsidP="00C81047">
      <w:pPr>
        <w:tabs>
          <w:tab w:val="left" w:pos="720"/>
        </w:tabs>
        <w:ind w:firstLine="567"/>
        <w:rPr>
          <w:lang w:val="sr-Latn-RS"/>
        </w:rPr>
      </w:pPr>
      <w:r>
        <w:rPr>
          <w:lang w:val="sr-Latn-RS"/>
        </w:rPr>
        <w:t xml:space="preserve"> </w:t>
      </w:r>
      <w:r>
        <w:rPr>
          <w:lang w:val="sr-Cyrl-CS"/>
        </w:rPr>
        <w:t xml:space="preserve">4.  </w:t>
      </w:r>
      <w:r>
        <w:rPr>
          <w:lang w:val="sr-Latn-RS"/>
        </w:rPr>
        <w:t xml:space="preserve">Ovo rješenje </w:t>
      </w:r>
      <w:r>
        <w:rPr>
          <w:lang w:val="sr-Cyrl-CS"/>
        </w:rPr>
        <w:t xml:space="preserve">stupa na snagu danom donošenja, a </w:t>
      </w:r>
      <w:r>
        <w:rPr>
          <w:lang w:val="sr-Latn-RS"/>
        </w:rPr>
        <w:t>objavi</w:t>
      </w:r>
      <w:r>
        <w:rPr>
          <w:lang w:val="sr-Cyrl-CS"/>
        </w:rPr>
        <w:t xml:space="preserve">će se </w:t>
      </w:r>
      <w:r>
        <w:rPr>
          <w:lang w:val="sr-Latn-RS"/>
        </w:rPr>
        <w:t xml:space="preserve">u </w:t>
      </w:r>
      <w:r>
        <w:rPr>
          <w:lang w:val="sr-Cyrl-CS"/>
        </w:rPr>
        <w:t>„</w:t>
      </w:r>
      <w:r>
        <w:rPr>
          <w:lang w:val="sr-Latn-RS"/>
        </w:rPr>
        <w:t xml:space="preserve">Službenom glasniku </w:t>
      </w:r>
      <w:r>
        <w:rPr>
          <w:lang w:val="bs-Cyrl-BA"/>
        </w:rPr>
        <w:t xml:space="preserve">grada </w:t>
      </w:r>
      <w:r>
        <w:rPr>
          <w:lang w:val="sr-Latn-RS"/>
        </w:rPr>
        <w:t>Derventa</w:t>
      </w:r>
      <w:r>
        <w:rPr>
          <w:lang w:val="sr-Cyrl-CS"/>
        </w:rPr>
        <w:t>“</w:t>
      </w:r>
      <w:r>
        <w:rPr>
          <w:lang w:val="sr-Latn-RS"/>
        </w:rPr>
        <w:t>.</w:t>
      </w:r>
    </w:p>
    <w:p w:rsidR="00C81047" w:rsidRDefault="00C81047" w:rsidP="00C81047">
      <w:pPr>
        <w:rPr>
          <w:lang w:val="sr-Cyrl-CS"/>
        </w:rPr>
      </w:pPr>
    </w:p>
    <w:p w:rsidR="00C81047" w:rsidRDefault="00C81047" w:rsidP="00C81047">
      <w:pPr>
        <w:rPr>
          <w:lang w:val="sr-Cyrl-CS"/>
        </w:rPr>
      </w:pPr>
      <w:r>
        <w:rPr>
          <w:lang w:val="sr-Cyrl-CS"/>
        </w:rPr>
        <w:t xml:space="preserve">Broj: </w:t>
      </w:r>
    </w:p>
    <w:p w:rsidR="00C81047" w:rsidRDefault="00C81047" w:rsidP="00C81047">
      <w:pPr>
        <w:tabs>
          <w:tab w:val="left" w:pos="7210"/>
        </w:tabs>
        <w:ind w:left="1080"/>
        <w:rPr>
          <w:lang w:val="bs-Cyrl-BA"/>
        </w:rPr>
      </w:pPr>
      <w:r>
        <w:rPr>
          <w:lang w:val="sr-Latn-RS"/>
        </w:rPr>
        <w:t xml:space="preserve">                                                                                            </w:t>
      </w:r>
      <w:r>
        <w:rPr>
          <w:lang w:val="bs-Cyrl-BA"/>
        </w:rPr>
        <w:t xml:space="preserve">PREDSJEDNIK </w:t>
      </w:r>
    </w:p>
    <w:p w:rsidR="00C81047" w:rsidRDefault="00C81047" w:rsidP="00C81047">
      <w:pPr>
        <w:tabs>
          <w:tab w:val="left" w:pos="7210"/>
        </w:tabs>
        <w:rPr>
          <w:lang w:val="sr-Cyrl-CS"/>
        </w:rPr>
      </w:pPr>
      <w:r>
        <w:rPr>
          <w:lang w:val="sr-Cyrl-CS"/>
        </w:rPr>
        <w:t xml:space="preserve">Datum:                                                                                            SKUPŠTINE GRADA </w:t>
      </w:r>
    </w:p>
    <w:p w:rsidR="00C81047" w:rsidRDefault="00C81047" w:rsidP="00C81047">
      <w:pPr>
        <w:jc w:val="center"/>
        <w:rPr>
          <w:lang w:val="sr-Cyrl-CS"/>
        </w:rPr>
      </w:pPr>
    </w:p>
    <w:p w:rsidR="00C81047" w:rsidRDefault="00C81047" w:rsidP="00C81047">
      <w:pPr>
        <w:jc w:val="center"/>
        <w:rPr>
          <w:lang w:val="sr-Cyrl-CS"/>
        </w:rPr>
      </w:pPr>
      <w:r>
        <w:rPr>
          <w:lang w:val="sr-Cyrl-CS"/>
        </w:rPr>
        <w:t xml:space="preserve">                                                                                               Bojan Radanović</w:t>
      </w:r>
    </w:p>
    <w:p w:rsidR="00C81047" w:rsidRDefault="00C81047" w:rsidP="00C81047">
      <w:pPr>
        <w:jc w:val="center"/>
        <w:rPr>
          <w:lang w:val="sr-Cyrl-CS"/>
        </w:rPr>
      </w:pPr>
      <w:r>
        <w:rPr>
          <w:lang w:val="sr-Cyrl-CS"/>
        </w:rPr>
        <w:t xml:space="preserve">                                                                                      </w:t>
      </w:r>
    </w:p>
    <w:p w:rsidR="00C81047" w:rsidRDefault="00C81047" w:rsidP="00C81047">
      <w:pPr>
        <w:jc w:val="center"/>
        <w:rPr>
          <w:lang w:val="sr-Cyrl-CS"/>
        </w:rPr>
      </w:pPr>
    </w:p>
    <w:p w:rsidR="00C81047" w:rsidRDefault="00C81047" w:rsidP="00C81047">
      <w:pPr>
        <w:jc w:val="center"/>
        <w:rPr>
          <w:lang w:val="hr-HR"/>
        </w:rPr>
      </w:pPr>
      <w:r>
        <w:rPr>
          <w:lang w:val="sr-Cyrl-CS"/>
        </w:rPr>
        <w:t>O  b  r  a  z  l  o ž  e  nj  e</w:t>
      </w:r>
    </w:p>
    <w:p w:rsidR="00C81047" w:rsidRDefault="00C81047" w:rsidP="00C81047">
      <w:pPr>
        <w:jc w:val="center"/>
        <w:rPr>
          <w:lang w:val="hr-HR"/>
        </w:rPr>
      </w:pPr>
    </w:p>
    <w:p w:rsidR="00C81047" w:rsidRDefault="00C81047" w:rsidP="00C81047">
      <w:pPr>
        <w:ind w:firstLine="567"/>
        <w:jc w:val="both"/>
        <w:rPr>
          <w:lang w:val="sr-Cyrl-CS"/>
        </w:rPr>
      </w:pPr>
      <w:r>
        <w:rPr>
          <w:lang w:val="sr-Cyrl-CS"/>
        </w:rPr>
        <w:t xml:space="preserve">Članom </w:t>
      </w:r>
      <w:r>
        <w:rPr>
          <w:color w:val="000033"/>
          <w:lang w:val="sr-Latn-RS"/>
        </w:rPr>
        <w:t xml:space="preserve">155. </w:t>
      </w:r>
      <w:r>
        <w:rPr>
          <w:color w:val="000033"/>
          <w:lang w:val="sr-Cyrl-CS"/>
        </w:rPr>
        <w:t xml:space="preserve">stav 3. </w:t>
      </w:r>
      <w:r>
        <w:rPr>
          <w:color w:val="000033"/>
          <w:lang w:val="sr-Latn-RS"/>
        </w:rPr>
        <w:t>Zakona o službenicima i na</w:t>
      </w:r>
      <w:r>
        <w:rPr>
          <w:color w:val="000033"/>
          <w:lang w:val="sr-Cyrl-CS"/>
        </w:rPr>
        <w:t>m</w:t>
      </w:r>
      <w:r>
        <w:rPr>
          <w:color w:val="000033"/>
          <w:lang w:val="sr-Latn-RS"/>
        </w:rPr>
        <w:t>ještenicima u organima jedinice lokalne samouprave</w:t>
      </w:r>
      <w:r>
        <w:rPr>
          <w:lang w:val="sr-Cyrl-CS"/>
        </w:rPr>
        <w:t xml:space="preserve"> i članom 5. stav 3. Odluke o osnivanju Odbora za žalbe Grada Derventa, propisano je, da za sprovođenje javnog konkursa za izbor članova Odbora za žalbe, skupština imenuje komisiju od pet članova, od kojih su tri člana sa liste stručnjaka koju utvrđuje skupština, a dva člana su službenici koji imaju odgovarajuće profesionalno iskustvo. </w:t>
      </w:r>
    </w:p>
    <w:p w:rsidR="00C81047" w:rsidRDefault="00C81047" w:rsidP="00C81047">
      <w:pPr>
        <w:jc w:val="both"/>
        <w:rPr>
          <w:lang w:val="sr-Cyrl-CS"/>
        </w:rPr>
      </w:pPr>
    </w:p>
    <w:p w:rsidR="00C81047" w:rsidRDefault="00C81047" w:rsidP="00C81047">
      <w:pPr>
        <w:ind w:firstLine="567"/>
        <w:jc w:val="both"/>
        <w:rPr>
          <w:lang w:val="sr-Cyrl-CS"/>
        </w:rPr>
      </w:pPr>
      <w:r>
        <w:rPr>
          <w:lang w:val="sr-Cyrl-CS"/>
        </w:rPr>
        <w:t>Komisija za izbor i imenovanje Skupštine grada, na osnovu člana 54. Poslovnika o radu Skupštine grada Derventa („Službeni glasnik grada Derventa“, broj: 24/21) je na 33. sjednici održanoj 15. juna 2022. godini utvrdila Prijedlog rješenja kao u dispozitivu i predložila Skupštini grada donošenje istog.</w:t>
      </w:r>
    </w:p>
    <w:p w:rsidR="00C81047" w:rsidRDefault="00C81047" w:rsidP="00C81047">
      <w:pPr>
        <w:jc w:val="both"/>
        <w:rPr>
          <w:lang w:val="sr-Latn-RS"/>
        </w:rPr>
      </w:pPr>
    </w:p>
    <w:p w:rsidR="00C81047" w:rsidRDefault="00C81047" w:rsidP="00C81047">
      <w:pPr>
        <w:ind w:firstLine="567"/>
        <w:jc w:val="both"/>
        <w:rPr>
          <w:lang w:val="sr-Latn-RS"/>
        </w:rPr>
      </w:pPr>
      <w:r>
        <w:rPr>
          <w:lang w:val="sr-Latn-RS"/>
        </w:rPr>
        <w:t xml:space="preserve">Skupština </w:t>
      </w:r>
      <w:r>
        <w:rPr>
          <w:lang w:val="bs-Cyrl-BA"/>
        </w:rPr>
        <w:t xml:space="preserve">grada </w:t>
      </w:r>
      <w:r>
        <w:rPr>
          <w:lang w:val="sr-Latn-RS"/>
        </w:rPr>
        <w:t xml:space="preserve">Derventa je na </w:t>
      </w:r>
      <w:r>
        <w:rPr>
          <w:lang w:val="bs-Cyrl-BA"/>
        </w:rPr>
        <w:t>_____</w:t>
      </w:r>
      <w:r>
        <w:rPr>
          <w:lang w:val="sr-Latn-RS"/>
        </w:rPr>
        <w:t xml:space="preserve">. sjednici održanoj </w:t>
      </w:r>
      <w:r>
        <w:rPr>
          <w:lang w:val="sr-Cyrl-CS"/>
        </w:rPr>
        <w:t xml:space="preserve">__________ </w:t>
      </w:r>
      <w:r>
        <w:rPr>
          <w:lang w:val="sr-Latn-RS"/>
        </w:rPr>
        <w:t xml:space="preserve">godine donijela Rješenje kao u dispozitivu. </w:t>
      </w:r>
    </w:p>
    <w:p w:rsidR="00C81047" w:rsidRDefault="00C81047" w:rsidP="00C81047">
      <w:pPr>
        <w:jc w:val="both"/>
        <w:rPr>
          <w:lang w:val="sr-Cyrl-CS"/>
        </w:rPr>
      </w:pPr>
    </w:p>
    <w:p w:rsidR="00C81047" w:rsidRDefault="00C81047" w:rsidP="00C81047">
      <w:pPr>
        <w:spacing w:after="240"/>
        <w:rPr>
          <w:color w:val="000033"/>
          <w:lang w:val="sr-Cyrl-CS"/>
        </w:rPr>
      </w:pPr>
      <w:r>
        <w:rPr>
          <w:color w:val="000033"/>
          <w:lang w:val="sr-Latn-RS"/>
        </w:rPr>
        <w:t>PRAVNA POUKA: Ovo rješenje je konačno i protiv njega se ne može uložiti žalba, ali se može </w:t>
      </w:r>
      <w:r>
        <w:rPr>
          <w:color w:val="000033"/>
          <w:lang w:val="sr-Cyrl-CS"/>
        </w:rPr>
        <w:t>tužbom</w:t>
      </w:r>
      <w:r>
        <w:rPr>
          <w:color w:val="000033"/>
          <w:lang w:val="sr-Latn-RS"/>
        </w:rPr>
        <w:t> pokrenuti upravni spor pred Okružnim sudom u Doboju u roku od 30 dana od dana prijema ovog rješenja.</w:t>
      </w:r>
    </w:p>
    <w:p w:rsidR="00C81047" w:rsidRDefault="00C81047" w:rsidP="00C81047">
      <w:pPr>
        <w:rPr>
          <w:lang w:val="sr-Cyrl-CS"/>
        </w:rPr>
      </w:pPr>
    </w:p>
    <w:p w:rsidR="00C81047" w:rsidRDefault="00C81047" w:rsidP="00C81047">
      <w:pPr>
        <w:rPr>
          <w:lang w:val="hr-HR"/>
        </w:rPr>
      </w:pPr>
    </w:p>
    <w:p w:rsidR="00C81047" w:rsidRDefault="00C81047" w:rsidP="00C81047">
      <w:pPr>
        <w:rPr>
          <w:lang w:val="hr-HR"/>
        </w:rPr>
      </w:pPr>
    </w:p>
    <w:p w:rsidR="00C81047" w:rsidRDefault="00C81047" w:rsidP="00C81047">
      <w:pPr>
        <w:tabs>
          <w:tab w:val="left" w:pos="7878"/>
        </w:tabs>
        <w:rPr>
          <w:lang w:val="bs-Cyrl-BA"/>
        </w:rPr>
      </w:pPr>
      <w:r>
        <w:rPr>
          <w:lang w:val="bs-Cyrl-BA"/>
        </w:rPr>
        <w:t xml:space="preserve">OBRAĐIVAČ :                                                                     PREDLAGAČ: </w:t>
      </w:r>
    </w:p>
    <w:p w:rsidR="00C81047" w:rsidRDefault="00C81047" w:rsidP="00C81047">
      <w:pPr>
        <w:rPr>
          <w:lang w:val="hr-HR"/>
        </w:rPr>
      </w:pPr>
    </w:p>
    <w:p w:rsidR="009C1F25" w:rsidRDefault="00C81047" w:rsidP="00C81047">
      <w:r>
        <w:rPr>
          <w:lang w:val="bs-Cyrl-BA"/>
        </w:rPr>
        <w:t>Odjelјenje za opštu upravu                                                 Komisija za izbor i imenovanje</w:t>
      </w:r>
      <w:bookmarkStart w:id="0" w:name="_GoBack"/>
      <w:bookmarkEnd w:id="0"/>
    </w:p>
    <w:sectPr w:rsidR="009C1F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E22327"/>
    <w:multiLevelType w:val="hybridMultilevel"/>
    <w:tmpl w:val="3AD8F7B0"/>
    <w:lvl w:ilvl="0" w:tplc="E7F2CB54">
      <w:start w:val="1"/>
      <w:numFmt w:val="decimal"/>
      <w:lvlText w:val="%1)"/>
      <w:lvlJc w:val="left"/>
      <w:pPr>
        <w:tabs>
          <w:tab w:val="num" w:pos="1080"/>
        </w:tabs>
        <w:ind w:left="1080" w:hanging="360"/>
      </w:pPr>
      <w:rPr>
        <w:rFonts w:ascii="Times New Roman" w:eastAsia="Times New Roman" w:hAnsi="Times New Roman" w:cs="Times New Roman"/>
      </w:rPr>
    </w:lvl>
    <w:lvl w:ilvl="1" w:tplc="081A0019">
      <w:start w:val="1"/>
      <w:numFmt w:val="lowerLetter"/>
      <w:lvlText w:val="%2."/>
      <w:lvlJc w:val="left"/>
      <w:pPr>
        <w:tabs>
          <w:tab w:val="num" w:pos="1800"/>
        </w:tabs>
        <w:ind w:left="1800" w:hanging="360"/>
      </w:pPr>
    </w:lvl>
    <w:lvl w:ilvl="2" w:tplc="081A001B">
      <w:start w:val="1"/>
      <w:numFmt w:val="lowerRoman"/>
      <w:lvlText w:val="%3."/>
      <w:lvlJc w:val="right"/>
      <w:pPr>
        <w:tabs>
          <w:tab w:val="num" w:pos="2520"/>
        </w:tabs>
        <w:ind w:left="2520" w:hanging="180"/>
      </w:pPr>
    </w:lvl>
    <w:lvl w:ilvl="3" w:tplc="081A000F">
      <w:start w:val="1"/>
      <w:numFmt w:val="decimal"/>
      <w:lvlText w:val="%4."/>
      <w:lvlJc w:val="left"/>
      <w:pPr>
        <w:tabs>
          <w:tab w:val="num" w:pos="3240"/>
        </w:tabs>
        <w:ind w:left="3240" w:hanging="360"/>
      </w:pPr>
    </w:lvl>
    <w:lvl w:ilvl="4" w:tplc="081A0019">
      <w:start w:val="1"/>
      <w:numFmt w:val="lowerLetter"/>
      <w:lvlText w:val="%5."/>
      <w:lvlJc w:val="left"/>
      <w:pPr>
        <w:tabs>
          <w:tab w:val="num" w:pos="3960"/>
        </w:tabs>
        <w:ind w:left="3960" w:hanging="360"/>
      </w:pPr>
    </w:lvl>
    <w:lvl w:ilvl="5" w:tplc="081A001B">
      <w:start w:val="1"/>
      <w:numFmt w:val="lowerRoman"/>
      <w:lvlText w:val="%6."/>
      <w:lvlJc w:val="right"/>
      <w:pPr>
        <w:tabs>
          <w:tab w:val="num" w:pos="4680"/>
        </w:tabs>
        <w:ind w:left="4680" w:hanging="180"/>
      </w:pPr>
    </w:lvl>
    <w:lvl w:ilvl="6" w:tplc="081A000F">
      <w:start w:val="1"/>
      <w:numFmt w:val="decimal"/>
      <w:lvlText w:val="%7."/>
      <w:lvlJc w:val="left"/>
      <w:pPr>
        <w:tabs>
          <w:tab w:val="num" w:pos="5400"/>
        </w:tabs>
        <w:ind w:left="5400" w:hanging="360"/>
      </w:pPr>
    </w:lvl>
    <w:lvl w:ilvl="7" w:tplc="081A0019">
      <w:start w:val="1"/>
      <w:numFmt w:val="lowerLetter"/>
      <w:lvlText w:val="%8."/>
      <w:lvlJc w:val="left"/>
      <w:pPr>
        <w:tabs>
          <w:tab w:val="num" w:pos="6120"/>
        </w:tabs>
        <w:ind w:left="6120" w:hanging="360"/>
      </w:pPr>
    </w:lvl>
    <w:lvl w:ilvl="8" w:tplc="081A001B">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047"/>
    <w:rsid w:val="009C1F25"/>
    <w:rsid w:val="00C810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2CCAD3-E80A-40E2-A462-81C4A01E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047"/>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4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512</Words>
  <Characters>2919</Characters>
  <Application>Microsoft Office Word</Application>
  <DocSecurity>0</DocSecurity>
  <Lines>24</Lines>
  <Paragraphs>6</Paragraphs>
  <ScaleCrop>false</ScaleCrop>
  <Company/>
  <LinksUpToDate>false</LinksUpToDate>
  <CharactersWithSpaces>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Dunja Aničić</dc:creator>
  <cp:keywords/>
  <dc:description/>
  <cp:lastModifiedBy>Dunja Aničić</cp:lastModifiedBy>
  <cp:revision>2</cp:revision>
  <dcterms:created xsi:type="dcterms:W3CDTF">2022-06-21T06:19:00Z</dcterms:created>
  <dcterms:modified xsi:type="dcterms:W3CDTF">2022-06-21T06:20:00Z</dcterms:modified>
</cp:coreProperties>
</file>